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F4C4C" w14:textId="61102D8B" w:rsidR="00457B45" w:rsidRPr="00152C15" w:rsidRDefault="00AF0A76" w:rsidP="00286AF2">
      <w:pPr>
        <w:keepNext/>
        <w:keepLines/>
        <w:rPr>
          <w:rStyle w:val="Heading2Char"/>
          <w:b w:val="0"/>
          <w:bCs w:val="0"/>
        </w:rPr>
      </w:pPr>
      <w:r>
        <w:rPr>
          <w:b/>
          <w:u w:val="single"/>
        </w:rPr>
        <w:t>PORTABLE CHANGEABLE MESSAGE SIGNS</w:t>
      </w:r>
      <w:r w:rsidR="004C2E6A" w:rsidRPr="004C2E6A">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14:paraId="6E21987C" w14:textId="77777777" w:rsidTr="00A01B0F">
        <w:tc>
          <w:tcPr>
            <w:tcW w:w="3192" w:type="dxa"/>
          </w:tcPr>
          <w:p w14:paraId="35CECFB5" w14:textId="6A2779CC" w:rsidR="00A2147E" w:rsidRPr="004F1661" w:rsidRDefault="00A2147E" w:rsidP="00847AA3">
            <w:pPr>
              <w:keepNext/>
              <w:keepLines/>
              <w:jc w:val="both"/>
              <w:rPr>
                <w:sz w:val="16"/>
              </w:rPr>
            </w:pPr>
            <w:r w:rsidRPr="004F1661">
              <w:rPr>
                <w:sz w:val="16"/>
              </w:rPr>
              <w:t>(</w:t>
            </w:r>
            <w:r w:rsidR="00AF0A76">
              <w:rPr>
                <w:sz w:val="16"/>
              </w:rPr>
              <w:t>9</w:t>
            </w:r>
            <w:r w:rsidR="00847AA3">
              <w:rPr>
                <w:sz w:val="16"/>
              </w:rPr>
              <w:t>-</w:t>
            </w:r>
            <w:r w:rsidR="004C2E6A">
              <w:rPr>
                <w:sz w:val="16"/>
              </w:rPr>
              <w:t>20</w:t>
            </w:r>
            <w:r w:rsidR="00847AA3">
              <w:rPr>
                <w:sz w:val="16"/>
              </w:rPr>
              <w:t>-</w:t>
            </w:r>
            <w:r w:rsidR="004C2E6A">
              <w:rPr>
                <w:sz w:val="16"/>
              </w:rPr>
              <w:t>2</w:t>
            </w:r>
            <w:r w:rsidR="00AF0A76">
              <w:rPr>
                <w:sz w:val="16"/>
              </w:rPr>
              <w:t>2</w:t>
            </w:r>
            <w:r w:rsidR="00CB4126" w:rsidRPr="004F1661">
              <w:rPr>
                <w:sz w:val="16"/>
              </w:rPr>
              <w:t>)</w:t>
            </w:r>
            <w:r w:rsidR="00502157">
              <w:rPr>
                <w:sz w:val="16"/>
              </w:rPr>
              <w:t>(Rev. 11-15-22)</w:t>
            </w:r>
          </w:p>
        </w:tc>
        <w:tc>
          <w:tcPr>
            <w:tcW w:w="3192" w:type="dxa"/>
          </w:tcPr>
          <w:p w14:paraId="5A033343" w14:textId="1227159D" w:rsidR="00A2147E" w:rsidRPr="004F1661" w:rsidRDefault="00984F51" w:rsidP="00286AF2">
            <w:pPr>
              <w:keepNext/>
              <w:keepLines/>
              <w:jc w:val="center"/>
              <w:rPr>
                <w:sz w:val="16"/>
              </w:rPr>
            </w:pPr>
            <w:r>
              <w:rPr>
                <w:sz w:val="16"/>
              </w:rPr>
              <w:t xml:space="preserve">1089, </w:t>
            </w:r>
            <w:r w:rsidR="00FE3AE6">
              <w:rPr>
                <w:sz w:val="16"/>
              </w:rPr>
              <w:t>11</w:t>
            </w:r>
            <w:r w:rsidR="00AF0A76">
              <w:rPr>
                <w:sz w:val="16"/>
              </w:rPr>
              <w:t>2</w:t>
            </w:r>
            <w:r w:rsidR="004C2E6A">
              <w:rPr>
                <w:sz w:val="16"/>
              </w:rPr>
              <w:t>0</w:t>
            </w:r>
          </w:p>
        </w:tc>
        <w:tc>
          <w:tcPr>
            <w:tcW w:w="3192" w:type="dxa"/>
          </w:tcPr>
          <w:p w14:paraId="47D26961" w14:textId="562607DD" w:rsidR="00A2147E" w:rsidRPr="004F1661" w:rsidRDefault="00A2147E" w:rsidP="00EE5ACD">
            <w:pPr>
              <w:keepNext/>
              <w:keepLines/>
              <w:jc w:val="right"/>
              <w:rPr>
                <w:sz w:val="16"/>
              </w:rPr>
            </w:pPr>
            <w:r w:rsidRPr="004F1661">
              <w:rPr>
                <w:sz w:val="16"/>
              </w:rPr>
              <w:t>SP1</w:t>
            </w:r>
            <w:r w:rsidR="00EE5ACD">
              <w:rPr>
                <w:sz w:val="16"/>
              </w:rPr>
              <w:t>1</w:t>
            </w:r>
            <w:r w:rsidRPr="004F1661">
              <w:rPr>
                <w:sz w:val="16"/>
              </w:rPr>
              <w:t xml:space="preserve"> </w:t>
            </w:r>
            <w:r w:rsidR="00B604C9">
              <w:rPr>
                <w:sz w:val="16"/>
              </w:rPr>
              <w:t>R</w:t>
            </w:r>
            <w:r w:rsidR="00AF0A76">
              <w:rPr>
                <w:sz w:val="16"/>
              </w:rPr>
              <w:t>10</w:t>
            </w:r>
          </w:p>
        </w:tc>
      </w:tr>
    </w:tbl>
    <w:p w14:paraId="19E3BC9E" w14:textId="77777777" w:rsidR="00A2147E" w:rsidRPr="004F1661" w:rsidRDefault="00A2147E" w:rsidP="00286AF2">
      <w:pPr>
        <w:keepNext/>
        <w:keepLines/>
        <w:jc w:val="both"/>
        <w:rPr>
          <w:sz w:val="16"/>
        </w:rPr>
      </w:pPr>
    </w:p>
    <w:p w14:paraId="24B3976C" w14:textId="77777777" w:rsidR="00AF0A76" w:rsidRDefault="00AF0A76" w:rsidP="00AF0A76">
      <w:pPr>
        <w:keepNext/>
        <w:keepLines/>
        <w:jc w:val="both"/>
      </w:pPr>
      <w:r>
        <w:t xml:space="preserve">Revise the </w:t>
      </w:r>
      <w:r>
        <w:rPr>
          <w:i/>
        </w:rPr>
        <w:t>2018</w:t>
      </w:r>
      <w:r>
        <w:t> </w:t>
      </w:r>
      <w:r>
        <w:rPr>
          <w:i/>
        </w:rPr>
        <w:t>Standard Specifications</w:t>
      </w:r>
      <w:r>
        <w:t xml:space="preserve"> as follows:</w:t>
      </w:r>
    </w:p>
    <w:p w14:paraId="18C4C4D5" w14:textId="77777777" w:rsidR="00AF0A76" w:rsidRDefault="00AF0A76" w:rsidP="00AF0A76">
      <w:pPr>
        <w:keepNext/>
        <w:keepLines/>
        <w:jc w:val="both"/>
      </w:pPr>
    </w:p>
    <w:p w14:paraId="7164C00C" w14:textId="77777777" w:rsidR="00502157" w:rsidRDefault="00502157" w:rsidP="00502157">
      <w:pPr>
        <w:keepNext/>
        <w:keepLines/>
        <w:jc w:val="both"/>
        <w:rPr>
          <w:iCs/>
        </w:rPr>
      </w:pPr>
      <w:r w:rsidRPr="00544822">
        <w:rPr>
          <w:b/>
          <w:bCs/>
          <w:iCs/>
        </w:rPr>
        <w:t>Page 10-197, Subarticle 1089-7(D) Controller, line 16</w:t>
      </w:r>
      <w:r>
        <w:rPr>
          <w:iCs/>
        </w:rPr>
        <w:t>, add the following after the third sentence of the first paragraph:</w:t>
      </w:r>
    </w:p>
    <w:p w14:paraId="41287E53" w14:textId="77777777" w:rsidR="00502157" w:rsidRDefault="00502157" w:rsidP="00502157">
      <w:pPr>
        <w:keepNext/>
        <w:keepLines/>
        <w:jc w:val="both"/>
        <w:rPr>
          <w:iCs/>
        </w:rPr>
      </w:pPr>
    </w:p>
    <w:p w14:paraId="49831AA2" w14:textId="77777777" w:rsidR="00502157" w:rsidRDefault="00502157" w:rsidP="00502157">
      <w:pPr>
        <w:keepNext/>
        <w:keepLines/>
        <w:jc w:val="both"/>
        <w:rPr>
          <w:iCs/>
        </w:rPr>
      </w:pPr>
      <w:r>
        <w:t>Change the controller password from the factory default and periodically change the controller password to deter unauthorized programming of the controller.</w:t>
      </w:r>
    </w:p>
    <w:p w14:paraId="45A18295" w14:textId="77777777" w:rsidR="00502157" w:rsidRPr="00AC7D85" w:rsidRDefault="00502157" w:rsidP="00502157">
      <w:pPr>
        <w:keepNext/>
        <w:keepLines/>
        <w:jc w:val="both"/>
        <w:rPr>
          <w:b/>
          <w:iCs/>
        </w:rPr>
      </w:pPr>
    </w:p>
    <w:p w14:paraId="7066E558" w14:textId="1019461B" w:rsidR="00542F24" w:rsidRDefault="00542F24" w:rsidP="00542F24">
      <w:pPr>
        <w:keepNext/>
        <w:keepLines/>
        <w:jc w:val="both"/>
        <w:rPr>
          <w:iCs/>
        </w:rPr>
      </w:pPr>
      <w:r w:rsidRPr="00544822">
        <w:rPr>
          <w:b/>
          <w:bCs/>
          <w:iCs/>
        </w:rPr>
        <w:t>Page 10-197, Subarticle 1089-7(D) Controller, line</w:t>
      </w:r>
      <w:r w:rsidR="00502157">
        <w:rPr>
          <w:b/>
          <w:bCs/>
          <w:iCs/>
        </w:rPr>
        <w:t>s</w:t>
      </w:r>
      <w:r w:rsidRPr="00544822">
        <w:rPr>
          <w:b/>
          <w:bCs/>
          <w:iCs/>
        </w:rPr>
        <w:t xml:space="preserve"> 16</w:t>
      </w:r>
      <w:r w:rsidR="00502157">
        <w:rPr>
          <w:b/>
          <w:bCs/>
          <w:iCs/>
        </w:rPr>
        <w:t>-19</w:t>
      </w:r>
      <w:r>
        <w:rPr>
          <w:iCs/>
        </w:rPr>
        <w:t xml:space="preserve">, </w:t>
      </w:r>
      <w:r w:rsidR="00502157">
        <w:rPr>
          <w:iCs/>
        </w:rPr>
        <w:t xml:space="preserve">replace the </w:t>
      </w:r>
      <w:proofErr w:type="gramStart"/>
      <w:r w:rsidR="00913C7B">
        <w:rPr>
          <w:iCs/>
        </w:rPr>
        <w:t>forth</w:t>
      </w:r>
      <w:proofErr w:type="gramEnd"/>
      <w:r w:rsidR="00502157">
        <w:rPr>
          <w:iCs/>
        </w:rPr>
        <w:t xml:space="preserve"> sentence of the f</w:t>
      </w:r>
      <w:r>
        <w:rPr>
          <w:iCs/>
        </w:rPr>
        <w:t>irst paragraph</w:t>
      </w:r>
      <w:r w:rsidR="00502157">
        <w:rPr>
          <w:iCs/>
        </w:rPr>
        <w:t xml:space="preserve"> with the following</w:t>
      </w:r>
      <w:r>
        <w:rPr>
          <w:iCs/>
        </w:rPr>
        <w:t>:</w:t>
      </w:r>
    </w:p>
    <w:p w14:paraId="36796777" w14:textId="77777777" w:rsidR="00542F24" w:rsidRDefault="00542F24" w:rsidP="00542F24">
      <w:pPr>
        <w:keepNext/>
        <w:keepLines/>
        <w:jc w:val="both"/>
        <w:rPr>
          <w:iCs/>
        </w:rPr>
      </w:pPr>
    </w:p>
    <w:p w14:paraId="6A831BDE" w14:textId="1C571BD5" w:rsidR="00542F24" w:rsidRDefault="00502157" w:rsidP="00542F24">
      <w:pPr>
        <w:keepNext/>
        <w:keepLines/>
        <w:jc w:val="both"/>
        <w:rPr>
          <w:iCs/>
        </w:rPr>
      </w:pPr>
      <w:r w:rsidRPr="00502157">
        <w:t>The password system is recommended to include at least two levels of security such that operators at one level may only change message sequences displayed using preprogrammed sequences and operators at a higher level may create and store messages or message sequences</w:t>
      </w:r>
      <w:r w:rsidR="00542F24">
        <w:t>.</w:t>
      </w:r>
    </w:p>
    <w:p w14:paraId="30FCE195" w14:textId="77777777" w:rsidR="00542F24" w:rsidRPr="00AC7D85" w:rsidRDefault="00542F24" w:rsidP="00467DBF">
      <w:pPr>
        <w:keepNext/>
        <w:keepLines/>
        <w:jc w:val="both"/>
        <w:rPr>
          <w:b/>
          <w:iCs/>
        </w:rPr>
      </w:pPr>
    </w:p>
    <w:p w14:paraId="29F62BEA" w14:textId="7E720C2E" w:rsidR="00542F24" w:rsidRDefault="00542F24" w:rsidP="00542F24">
      <w:pPr>
        <w:keepNext/>
        <w:keepLines/>
        <w:jc w:val="both"/>
        <w:rPr>
          <w:iCs/>
        </w:rPr>
      </w:pPr>
      <w:r w:rsidRPr="00544822">
        <w:rPr>
          <w:b/>
          <w:bCs/>
          <w:iCs/>
        </w:rPr>
        <w:t>Page 10-197, Subarticle 1089-7(D) Controller, line 24</w:t>
      </w:r>
      <w:r>
        <w:rPr>
          <w:iCs/>
        </w:rPr>
        <w:t xml:space="preserve"> replace the </w:t>
      </w:r>
      <w:r w:rsidR="00EC0C0C">
        <w:rPr>
          <w:iCs/>
        </w:rPr>
        <w:t>sentence</w:t>
      </w:r>
      <w:r>
        <w:rPr>
          <w:iCs/>
        </w:rPr>
        <w:t xml:space="preserve"> with the following:</w:t>
      </w:r>
    </w:p>
    <w:p w14:paraId="63FF69B3" w14:textId="77777777" w:rsidR="00542F24" w:rsidRDefault="00542F24" w:rsidP="00542F24">
      <w:pPr>
        <w:keepNext/>
        <w:keepLines/>
        <w:jc w:val="both"/>
        <w:rPr>
          <w:iCs/>
        </w:rPr>
      </w:pPr>
    </w:p>
    <w:p w14:paraId="5886F2FC" w14:textId="59F0EDA7" w:rsidR="00542F24" w:rsidRDefault="00542F24" w:rsidP="00542F24">
      <w:pPr>
        <w:widowControl w:val="0"/>
        <w:jc w:val="both"/>
      </w:pPr>
      <w:r>
        <w:t>The controller shall be stored in a lock</w:t>
      </w:r>
      <w:r w:rsidR="00787349">
        <w:t>ed</w:t>
      </w:r>
      <w:r>
        <w:t xml:space="preserve">, weather and vandal resistant box when not in use </w:t>
      </w:r>
      <w:r w:rsidR="00FB5FE0">
        <w:t>and</w:t>
      </w:r>
      <w:r>
        <w:t xml:space="preserve"> after changes to the messages are made.</w:t>
      </w:r>
    </w:p>
    <w:p w14:paraId="086BC877" w14:textId="77777777" w:rsidR="00542F24" w:rsidRPr="00AC7D85" w:rsidRDefault="00542F24" w:rsidP="00467DBF">
      <w:pPr>
        <w:widowControl w:val="0"/>
        <w:jc w:val="both"/>
        <w:rPr>
          <w:iCs/>
        </w:rPr>
      </w:pPr>
    </w:p>
    <w:p w14:paraId="4FBFD481" w14:textId="02AC88CB" w:rsidR="00AF0A76" w:rsidRPr="00B604C9" w:rsidRDefault="00AF0A76" w:rsidP="00AF0A76">
      <w:pPr>
        <w:keepNext/>
        <w:keepLines/>
        <w:jc w:val="both"/>
        <w:rPr>
          <w:b/>
        </w:rPr>
      </w:pPr>
      <w:r w:rsidRPr="00B604C9">
        <w:rPr>
          <w:b/>
        </w:rPr>
        <w:t xml:space="preserve">Page </w:t>
      </w:r>
      <w:r>
        <w:rPr>
          <w:b/>
        </w:rPr>
        <w:t>11-8</w:t>
      </w:r>
      <w:r w:rsidRPr="00B604C9">
        <w:rPr>
          <w:b/>
        </w:rPr>
        <w:t xml:space="preserve">, Article </w:t>
      </w:r>
      <w:r>
        <w:rPr>
          <w:b/>
        </w:rPr>
        <w:t>1120-</w:t>
      </w:r>
      <w:r w:rsidR="00467DBF">
        <w:rPr>
          <w:b/>
        </w:rPr>
        <w:t>3</w:t>
      </w:r>
      <w:r w:rsidRPr="00B604C9">
        <w:rPr>
          <w:b/>
        </w:rPr>
        <w:t xml:space="preserve"> </w:t>
      </w:r>
      <w:r w:rsidRPr="00AF0A76">
        <w:rPr>
          <w:b/>
        </w:rPr>
        <w:t>CONSTRUCTION METHODS</w:t>
      </w:r>
      <w:r w:rsidRPr="00B604C9">
        <w:rPr>
          <w:b/>
        </w:rPr>
        <w:t>,</w:t>
      </w:r>
      <w:r>
        <w:rPr>
          <w:b/>
        </w:rPr>
        <w:t xml:space="preserve"> lines 26-32,</w:t>
      </w:r>
      <w:r w:rsidRPr="00B604C9">
        <w:rPr>
          <w:b/>
        </w:rPr>
        <w:t xml:space="preserve"> </w:t>
      </w:r>
      <w:r>
        <w:t>replace the second paragraph with the following</w:t>
      </w:r>
      <w:r w:rsidRPr="00B604C9">
        <w:t>:</w:t>
      </w:r>
    </w:p>
    <w:p w14:paraId="0D482A64" w14:textId="77777777" w:rsidR="00AF0A76" w:rsidRPr="00B604C9" w:rsidRDefault="00AF0A76" w:rsidP="00AF0A76">
      <w:pPr>
        <w:keepNext/>
        <w:keepLines/>
        <w:jc w:val="both"/>
      </w:pPr>
    </w:p>
    <w:p w14:paraId="18B75657" w14:textId="2BA0D0C6" w:rsidR="00AF0A76" w:rsidRDefault="00AF0A76" w:rsidP="00AF0A76">
      <w:pPr>
        <w:keepNext/>
        <w:keepLines/>
        <w:jc w:val="both"/>
        <w:rPr>
          <w:iCs/>
        </w:rPr>
      </w:pPr>
      <w:r w:rsidRPr="00AF0A76">
        <w:rPr>
          <w:iCs/>
        </w:rPr>
        <w:t>Provide an experienced operator for the portable changeable message sign during periods of operation to ensure that the messages displayed on the sign panel are in accordance with the plans and Subarticle 1089-7(D</w:t>
      </w:r>
      <w:r>
        <w:rPr>
          <w:iCs/>
        </w:rPr>
        <w:t xml:space="preserve">). </w:t>
      </w:r>
      <w:r w:rsidRPr="00AF0A76">
        <w:rPr>
          <w:iCs/>
        </w:rPr>
        <w:t>Change the controller password from the factory default and</w:t>
      </w:r>
      <w:r>
        <w:rPr>
          <w:iCs/>
        </w:rPr>
        <w:t xml:space="preserve"> </w:t>
      </w:r>
      <w:r w:rsidRPr="00AF0A76">
        <w:rPr>
          <w:iCs/>
        </w:rPr>
        <w:t>periodically change the controller password to deter unauthorized programming</w:t>
      </w:r>
      <w:r w:rsidR="00984F51">
        <w:rPr>
          <w:iCs/>
        </w:rPr>
        <w:t xml:space="preserve"> of the controller</w:t>
      </w:r>
      <w:r w:rsidRPr="00AF0A76">
        <w:rPr>
          <w:iCs/>
        </w:rPr>
        <w:t xml:space="preserve">.  Using two levels of password security is recommended such that operators at one level may only change message sequences displayed using preprogrammed sequences and operators at a higher level may create and store messages or message sequences.  Lock the controller in a weather and vandal resistant box when not in use </w:t>
      </w:r>
      <w:r w:rsidR="00FB5FE0">
        <w:rPr>
          <w:iCs/>
        </w:rPr>
        <w:t>and</w:t>
      </w:r>
      <w:r w:rsidRPr="00AF0A76">
        <w:rPr>
          <w:iCs/>
        </w:rPr>
        <w:t xml:space="preserve"> after changes to the messages are made.</w:t>
      </w:r>
    </w:p>
    <w:p w14:paraId="033DD193" w14:textId="77777777" w:rsidR="00401BF6" w:rsidRPr="00CA13DE" w:rsidRDefault="00401BF6" w:rsidP="004C2E6A">
      <w:pPr>
        <w:widowControl w:val="0"/>
        <w:jc w:val="both"/>
      </w:pPr>
    </w:p>
    <w:sectPr w:rsidR="00401BF6" w:rsidRPr="00CA13DE">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31FF8" w14:textId="77777777" w:rsidR="00B25E59" w:rsidRDefault="00B25E59">
      <w:r>
        <w:separator/>
      </w:r>
    </w:p>
  </w:endnote>
  <w:endnote w:type="continuationSeparator" w:id="0">
    <w:p w14:paraId="311C9C67" w14:textId="77777777" w:rsidR="00B25E59" w:rsidRDefault="00B25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D5C12" w14:textId="77777777" w:rsidR="00B25E59" w:rsidRDefault="00B25E59">
      <w:r>
        <w:separator/>
      </w:r>
    </w:p>
  </w:footnote>
  <w:footnote w:type="continuationSeparator" w:id="0">
    <w:p w14:paraId="123B1CEE" w14:textId="77777777" w:rsidR="00B25E59" w:rsidRDefault="00B25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1D32" w14:textId="77777777" w:rsidR="00A01B0F" w:rsidRPr="00AF68C4" w:rsidRDefault="00A01B0F">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1" w15:restartNumberingAfterBreak="0">
    <w:nsid w:val="37742033"/>
    <w:multiLevelType w:val="hybridMultilevel"/>
    <w:tmpl w:val="C2F0F078"/>
    <w:lvl w:ilvl="0" w:tplc="5C9E7E3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0232064">
    <w:abstractNumId w:val="0"/>
  </w:num>
  <w:num w:numId="2" w16cid:durableId="146436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50BF0"/>
    <w:rsid w:val="0005130C"/>
    <w:rsid w:val="000C19C3"/>
    <w:rsid w:val="000D6E26"/>
    <w:rsid w:val="000E771C"/>
    <w:rsid w:val="00102729"/>
    <w:rsid w:val="001509A4"/>
    <w:rsid w:val="00152C15"/>
    <w:rsid w:val="00161C3F"/>
    <w:rsid w:val="0017336F"/>
    <w:rsid w:val="001956DF"/>
    <w:rsid w:val="002007B9"/>
    <w:rsid w:val="00264F23"/>
    <w:rsid w:val="00285BE3"/>
    <w:rsid w:val="00286AF2"/>
    <w:rsid w:val="002B124D"/>
    <w:rsid w:val="002C5990"/>
    <w:rsid w:val="003444E6"/>
    <w:rsid w:val="003F2A56"/>
    <w:rsid w:val="00401BF6"/>
    <w:rsid w:val="00410DD9"/>
    <w:rsid w:val="00457B45"/>
    <w:rsid w:val="00467DBF"/>
    <w:rsid w:val="00483823"/>
    <w:rsid w:val="004A567A"/>
    <w:rsid w:val="004C2E6A"/>
    <w:rsid w:val="004D33F7"/>
    <w:rsid w:val="004E5411"/>
    <w:rsid w:val="004F1661"/>
    <w:rsid w:val="004F573E"/>
    <w:rsid w:val="00502157"/>
    <w:rsid w:val="00502498"/>
    <w:rsid w:val="0052502B"/>
    <w:rsid w:val="00542F24"/>
    <w:rsid w:val="00544822"/>
    <w:rsid w:val="005532C7"/>
    <w:rsid w:val="005610F8"/>
    <w:rsid w:val="00571280"/>
    <w:rsid w:val="00572080"/>
    <w:rsid w:val="005A553E"/>
    <w:rsid w:val="005B6318"/>
    <w:rsid w:val="005D5160"/>
    <w:rsid w:val="005D5ED2"/>
    <w:rsid w:val="00642BE3"/>
    <w:rsid w:val="00673A77"/>
    <w:rsid w:val="006917BD"/>
    <w:rsid w:val="006B166E"/>
    <w:rsid w:val="006F2D08"/>
    <w:rsid w:val="007203B2"/>
    <w:rsid w:val="00725205"/>
    <w:rsid w:val="007462C9"/>
    <w:rsid w:val="00786873"/>
    <w:rsid w:val="00787349"/>
    <w:rsid w:val="007976A7"/>
    <w:rsid w:val="007A47BC"/>
    <w:rsid w:val="007B17AF"/>
    <w:rsid w:val="007C27F4"/>
    <w:rsid w:val="007F5B86"/>
    <w:rsid w:val="008107F5"/>
    <w:rsid w:val="008407FA"/>
    <w:rsid w:val="00842B29"/>
    <w:rsid w:val="00844106"/>
    <w:rsid w:val="00845390"/>
    <w:rsid w:val="00847AA3"/>
    <w:rsid w:val="00855E65"/>
    <w:rsid w:val="008562A0"/>
    <w:rsid w:val="0089280D"/>
    <w:rsid w:val="00913C7B"/>
    <w:rsid w:val="00983E9B"/>
    <w:rsid w:val="00984F51"/>
    <w:rsid w:val="0098716C"/>
    <w:rsid w:val="009B5967"/>
    <w:rsid w:val="00A01B0F"/>
    <w:rsid w:val="00A01E45"/>
    <w:rsid w:val="00A2147E"/>
    <w:rsid w:val="00A6202F"/>
    <w:rsid w:val="00AC08F4"/>
    <w:rsid w:val="00AC6F15"/>
    <w:rsid w:val="00AF0A76"/>
    <w:rsid w:val="00AF68C4"/>
    <w:rsid w:val="00B233E9"/>
    <w:rsid w:val="00B25E59"/>
    <w:rsid w:val="00B40420"/>
    <w:rsid w:val="00B604C9"/>
    <w:rsid w:val="00B812E8"/>
    <w:rsid w:val="00BD6E2C"/>
    <w:rsid w:val="00C03E05"/>
    <w:rsid w:val="00C429D8"/>
    <w:rsid w:val="00C639B3"/>
    <w:rsid w:val="00CA02A7"/>
    <w:rsid w:val="00CA13DE"/>
    <w:rsid w:val="00CB1F50"/>
    <w:rsid w:val="00CB4126"/>
    <w:rsid w:val="00CD2FED"/>
    <w:rsid w:val="00CD5CDF"/>
    <w:rsid w:val="00D01482"/>
    <w:rsid w:val="00D14AAC"/>
    <w:rsid w:val="00D53126"/>
    <w:rsid w:val="00DC35B8"/>
    <w:rsid w:val="00DD6593"/>
    <w:rsid w:val="00DF4435"/>
    <w:rsid w:val="00E0255E"/>
    <w:rsid w:val="00EC00E6"/>
    <w:rsid w:val="00EC0C0C"/>
    <w:rsid w:val="00EE1F39"/>
    <w:rsid w:val="00EE5ACD"/>
    <w:rsid w:val="00F40CE0"/>
    <w:rsid w:val="00F805D1"/>
    <w:rsid w:val="00FA1F69"/>
    <w:rsid w:val="00FA4337"/>
    <w:rsid w:val="00FB5FE0"/>
    <w:rsid w:val="00FE3AE6"/>
    <w:rsid w:val="00FE4FF8"/>
    <w:rsid w:val="00FF7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8B05C9"/>
  <w15:docId w15:val="{46477927-EADA-4B92-935D-04BBE24A4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paragraph" w:styleId="BalloonText">
    <w:name w:val="Balloon Text"/>
    <w:basedOn w:val="Normal"/>
    <w:link w:val="BalloonTextChar"/>
    <w:rsid w:val="00CB1F50"/>
    <w:rPr>
      <w:rFonts w:ascii="Tahoma" w:hAnsi="Tahoma" w:cs="Tahoma"/>
      <w:sz w:val="16"/>
      <w:szCs w:val="16"/>
    </w:rPr>
  </w:style>
  <w:style w:type="character" w:customStyle="1" w:styleId="BalloonTextChar">
    <w:name w:val="Balloon Text Char"/>
    <w:basedOn w:val="DefaultParagraphFont"/>
    <w:link w:val="BalloonText"/>
    <w:rsid w:val="00CB1F50"/>
    <w:rPr>
      <w:rFonts w:ascii="Tahoma" w:hAnsi="Tahoma" w:cs="Tahoma"/>
      <w:sz w:val="16"/>
      <w:szCs w:val="16"/>
    </w:rPr>
  </w:style>
  <w:style w:type="paragraph" w:styleId="ListParagraph">
    <w:name w:val="List Paragraph"/>
    <w:basedOn w:val="Normal"/>
    <w:uiPriority w:val="34"/>
    <w:qFormat/>
    <w:rsid w:val="00544822"/>
    <w:pPr>
      <w:ind w:left="720"/>
      <w:contextualSpacing/>
    </w:pPr>
  </w:style>
  <w:style w:type="character" w:styleId="CommentReference">
    <w:name w:val="annotation reference"/>
    <w:semiHidden/>
    <w:rsid w:val="00DC35B8"/>
    <w:rPr>
      <w:sz w:val="16"/>
      <w:szCs w:val="16"/>
    </w:rPr>
  </w:style>
  <w:style w:type="paragraph" w:styleId="CommentText">
    <w:name w:val="annotation text"/>
    <w:basedOn w:val="Normal"/>
    <w:link w:val="CommentTextChar"/>
    <w:uiPriority w:val="99"/>
    <w:semiHidden/>
    <w:rsid w:val="00DC35B8"/>
    <w:pPr>
      <w:spacing w:before="120" w:after="120"/>
      <w:jc w:val="both"/>
    </w:pPr>
    <w:rPr>
      <w:sz w:val="20"/>
    </w:rPr>
  </w:style>
  <w:style w:type="character" w:customStyle="1" w:styleId="CommentTextChar">
    <w:name w:val="Comment Text Char"/>
    <w:basedOn w:val="DefaultParagraphFont"/>
    <w:link w:val="CommentText"/>
    <w:uiPriority w:val="99"/>
    <w:semiHidden/>
    <w:rsid w:val="00DC35B8"/>
  </w:style>
  <w:style w:type="paragraph" w:styleId="Revision">
    <w:name w:val="Revision"/>
    <w:hidden/>
    <w:uiPriority w:val="99"/>
    <w:semiHidden/>
    <w:rsid w:val="001956D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402191">
      <w:bodyDiv w:val="1"/>
      <w:marLeft w:val="0"/>
      <w:marRight w:val="0"/>
      <w:marTop w:val="0"/>
      <w:marBottom w:val="0"/>
      <w:divBdr>
        <w:top w:val="none" w:sz="0" w:space="0" w:color="auto"/>
        <w:left w:val="none" w:sz="0" w:space="0" w:color="auto"/>
        <w:bottom w:val="none" w:sz="0" w:space="0" w:color="auto"/>
        <w:right w:val="none" w:sz="0" w:space="0" w:color="auto"/>
      </w:divBdr>
    </w:div>
    <w:div w:id="194506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_x0020_Category xmlns="1db4f43e-251b-4c91-b1c3-46929b1fad45"/>
    <Provision xmlns="1db4f43e-251b-4c91-b1c3-46929b1fad45">PORTABLE CHANGEABLE MESSAGE SIGNS</Provision>
    <Geotech_x0020_Reference xmlns="1db4f43e-251b-4c91-b1c3-46929b1fad45">false</Geotech_x0020_Reference>
    <No_x002e_ xmlns="1db4f43e-251b-4c91-b1c3-46929b1fad45">SP11R</No_x002e_>
    <Provision_x0020_Number xmlns="1db4f43e-251b-4c91-b1c3-46929b1fad45">SP11 R010</Provision_x0020_Number>
    <Let_x0020_Date xmlns="1db4f43e-251b-4c91-b1c3-46929b1fad45">2022-11</Let_x0020_Date>
    <URL xmlns="http://schemas.microsoft.com/sharepoint/v3">
      <Url xsi:nil="true"/>
      <Description xsi:nil="true"/>
    </URL>
    <IconOverlay xmlns="http://schemas.microsoft.com/sharepoint/v4" xsi:nil="true"/>
  </documentManagement>
</p:properti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5693e7da6ce4cd529355bc98ac17f8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40eb7dcc1496bcbc6201e79d42142f0c"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63599B-D93D-484D-97C4-7D4B114BE8A8}"/>
</file>

<file path=customXml/itemProps2.xml><?xml version="1.0" encoding="utf-8"?>
<ds:datastoreItem xmlns:ds="http://schemas.openxmlformats.org/officeDocument/2006/customXml" ds:itemID="{52B4D941-B456-4E86-80FC-46C0624FB174}"/>
</file>

<file path=customXml/itemProps3.xml><?xml version="1.0" encoding="utf-8"?>
<ds:datastoreItem xmlns:ds="http://schemas.openxmlformats.org/officeDocument/2006/customXml" ds:itemID="{E06EDC68-9178-4313-8C1F-63AC3355E11A}"/>
</file>

<file path=customXml/itemProps4.xml><?xml version="1.0" encoding="utf-8"?>
<ds:datastoreItem xmlns:ds="http://schemas.openxmlformats.org/officeDocument/2006/customXml" ds:itemID="{B1E8DEE1-F866-4BBE-A608-0C4A3047AD24}"/>
</file>

<file path=customXml/itemProps5.xml><?xml version="1.0" encoding="utf-8"?>
<ds:datastoreItem xmlns:ds="http://schemas.openxmlformats.org/officeDocument/2006/customXml" ds:itemID="{0A3DCE41-9A6D-4DAB-909F-49AE60C522C1}"/>
</file>

<file path=docProps/app.xml><?xml version="1.0" encoding="utf-8"?>
<Properties xmlns="http://schemas.openxmlformats.org/officeDocument/2006/extended-properties" xmlns:vt="http://schemas.openxmlformats.org/officeDocument/2006/docPropsVTypes">
  <Template>Normal</Template>
  <TotalTime>39</TotalTime>
  <Pages>1</Pages>
  <Words>282</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Penny, Lisa E</cp:lastModifiedBy>
  <cp:revision>8</cp:revision>
  <cp:lastPrinted>2022-08-05T12:15:00Z</cp:lastPrinted>
  <dcterms:created xsi:type="dcterms:W3CDTF">2022-08-05T14:27:00Z</dcterms:created>
  <dcterms:modified xsi:type="dcterms:W3CDTF">2022-09-30T04:27:00Z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Order">
    <vt:r8>25300</vt:r8>
  </property>
</Properties>
</file>